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FE" w:rsidRPr="004F23FA" w:rsidRDefault="00125F98">
      <w:pPr>
        <w:rPr>
          <w:b/>
          <w:sz w:val="20"/>
        </w:rPr>
      </w:pPr>
      <w:r w:rsidRPr="004F23FA">
        <w:rPr>
          <w:b/>
          <w:noProof/>
          <w:sz w:val="15"/>
          <w:lang w:eastAsia="en-GB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5463540</wp:posOffset>
            </wp:positionH>
            <wp:positionV relativeFrom="page">
              <wp:posOffset>198120</wp:posOffset>
            </wp:positionV>
            <wp:extent cx="1378585" cy="472440"/>
            <wp:effectExtent l="0" t="0" r="0" b="3810"/>
            <wp:wrapTopAndBottom/>
            <wp:docPr id="20" name="Picture 20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dlog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9C2">
        <w:rPr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ge">
                  <wp:posOffset>137160</wp:posOffset>
                </wp:positionV>
                <wp:extent cx="3611880" cy="5334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C2" w:rsidRPr="00125F98" w:rsidRDefault="00C749C2" w:rsidP="00C749C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25F98">
                              <w:rPr>
                                <w:b/>
                                <w:sz w:val="20"/>
                              </w:rPr>
                              <w:t xml:space="preserve">RAYC DD Scheme is open from January to August. Please contact </w:t>
                            </w:r>
                            <w:hyperlink r:id="rId6" w:history="1">
                              <w:r w:rsidRPr="00125F98">
                                <w:rPr>
                                  <w:rStyle w:val="Hyperlink"/>
                                  <w:b/>
                                  <w:sz w:val="20"/>
                                </w:rPr>
                                <w:t>Membership@royalanglesey.org.uk</w:t>
                              </w:r>
                            </w:hyperlink>
                            <w:r w:rsidRPr="00125F9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749C2" w:rsidRPr="00125F98" w:rsidRDefault="00C749C2" w:rsidP="00C749C2">
                            <w:proofErr w:type="gramStart"/>
                            <w:r w:rsidRPr="00125F98"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125F98">
                              <w:rPr>
                                <w:b/>
                                <w:sz w:val="20"/>
                              </w:rPr>
                              <w:t xml:space="preserve"> further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10.8pt;width:284.4pt;height:4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" stroked="f">
                <v:textbox>
                  <w:txbxContent>
                    <w:p w:rsidR="00C749C2" w:rsidRPr="00125F98" w:rsidRDefault="00C749C2" w:rsidP="00C749C2">
                      <w:pPr>
                        <w:rPr>
                          <w:b/>
                          <w:sz w:val="20"/>
                        </w:rPr>
                      </w:pPr>
                      <w:r w:rsidRPr="00125F98">
                        <w:rPr>
                          <w:b/>
                          <w:sz w:val="20"/>
                        </w:rPr>
                        <w:t xml:space="preserve">RAYC DD Scheme is open from January to August. Please contact </w:t>
                      </w:r>
                      <w:hyperlink r:id="rId7" w:history="1">
                        <w:r w:rsidRPr="00125F98">
                          <w:rPr>
                            <w:rStyle w:val="Hyperlink"/>
                            <w:b/>
                            <w:sz w:val="20"/>
                          </w:rPr>
                          <w:t>Membership@royalanglesey.org.uk</w:t>
                        </w:r>
                      </w:hyperlink>
                      <w:r w:rsidRPr="00125F9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C749C2" w:rsidRPr="00125F98" w:rsidRDefault="00C749C2" w:rsidP="00C749C2">
                      <w:proofErr w:type="gramStart"/>
                      <w:r w:rsidRPr="00125F98">
                        <w:rPr>
                          <w:b/>
                          <w:sz w:val="20"/>
                        </w:rPr>
                        <w:t>for</w:t>
                      </w:r>
                      <w:proofErr w:type="gramEnd"/>
                      <w:r w:rsidRPr="00125F98">
                        <w:rPr>
                          <w:b/>
                          <w:sz w:val="20"/>
                        </w:rPr>
                        <w:t xml:space="preserve"> further details.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0"/>
        <w:gridCol w:w="521"/>
        <w:gridCol w:w="520"/>
        <w:gridCol w:w="521"/>
        <w:gridCol w:w="263"/>
        <w:gridCol w:w="229"/>
        <w:gridCol w:w="28"/>
        <w:gridCol w:w="521"/>
        <w:gridCol w:w="520"/>
        <w:gridCol w:w="521"/>
        <w:gridCol w:w="526"/>
        <w:gridCol w:w="342"/>
        <w:gridCol w:w="520"/>
        <w:gridCol w:w="521"/>
        <w:gridCol w:w="520"/>
        <w:gridCol w:w="521"/>
        <w:gridCol w:w="520"/>
        <w:gridCol w:w="521"/>
        <w:gridCol w:w="520"/>
        <w:gridCol w:w="521"/>
        <w:gridCol w:w="527"/>
      </w:tblGrid>
      <w:tr w:rsidR="008D1DCF" w:rsidTr="00125F98">
        <w:trPr>
          <w:trHeight w:val="1334"/>
        </w:trPr>
        <w:tc>
          <w:tcPr>
            <w:tcW w:w="4690" w:type="dxa"/>
            <w:gridSpan w:val="11"/>
            <w:vMerge w:val="restart"/>
          </w:tcPr>
          <w:p w:rsidR="00D8491C" w:rsidRDefault="00125F98" w:rsidP="007F7D06">
            <w:pPr>
              <w:pStyle w:val="Heading1"/>
              <w:jc w:val="left"/>
            </w:pPr>
            <w:r>
              <w:t xml:space="preserve"> </w:t>
            </w:r>
            <w:r w:rsidR="00B97187">
              <w:rPr>
                <w:noProof/>
                <w:lang w:eastAsia="en-GB"/>
              </w:rPr>
              <w:drawing>
                <wp:inline distT="0" distB="0" distL="0" distR="0" wp14:anchorId="6D4565F9">
                  <wp:extent cx="32893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7187">
              <w:t xml:space="preserve"> </w:t>
            </w:r>
            <w:r w:rsidR="008D1DCF">
              <w:t xml:space="preserve">RAYC </w:t>
            </w:r>
            <w:r>
              <w:t xml:space="preserve">DD </w:t>
            </w:r>
            <w:r w:rsidR="008D1DCF">
              <w:t>Membership</w:t>
            </w:r>
          </w:p>
          <w:p w:rsidR="008D1DCF" w:rsidRDefault="008D1DCF" w:rsidP="00125F98">
            <w:pPr>
              <w:pStyle w:val="Heading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fill in the whole form including official use box</w:t>
            </w:r>
          </w:p>
          <w:p w:rsidR="00125F98" w:rsidRDefault="00F65B9D" w:rsidP="00125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tick the rate to be applied:</w:t>
            </w:r>
          </w:p>
          <w:p w:rsidR="00B97187" w:rsidRDefault="00B97187" w:rsidP="00125F98">
            <w:pPr>
              <w:rPr>
                <w:sz w:val="18"/>
                <w:szCs w:val="18"/>
              </w:rPr>
            </w:pPr>
          </w:p>
          <w:p w:rsidR="009A66D5" w:rsidRPr="00C749C2" w:rsidRDefault="00C749C2" w:rsidP="00125F98">
            <w:pPr>
              <w:spacing w:line="360" w:lineRule="auto"/>
              <w:rPr>
                <w:sz w:val="16"/>
                <w:szCs w:val="16"/>
              </w:rPr>
            </w:pPr>
            <w:r w:rsidRPr="00C749C2">
              <w:rPr>
                <w:sz w:val="16"/>
                <w:szCs w:val="16"/>
              </w:rPr>
              <w:t xml:space="preserve">30-60 </w:t>
            </w:r>
            <w:proofErr w:type="spellStart"/>
            <w:r w:rsidRPr="00C749C2">
              <w:rPr>
                <w:sz w:val="16"/>
                <w:szCs w:val="16"/>
              </w:rPr>
              <w:t>Yrs</w:t>
            </w:r>
            <w:proofErr w:type="spellEnd"/>
            <w:r w:rsidRPr="00C749C2">
              <w:rPr>
                <w:sz w:val="16"/>
                <w:szCs w:val="16"/>
              </w:rPr>
              <w:t xml:space="preserve"> …</w:t>
            </w:r>
            <w:r w:rsidR="00B97187">
              <w:rPr>
                <w:sz w:val="16"/>
                <w:szCs w:val="16"/>
              </w:rPr>
              <w:t>…</w:t>
            </w:r>
            <w:proofErr w:type="gramStart"/>
            <w:r w:rsidRPr="00C749C2">
              <w:rPr>
                <w:sz w:val="16"/>
                <w:szCs w:val="16"/>
              </w:rPr>
              <w:t>.</w:t>
            </w:r>
            <w:r w:rsidR="00F65B9D" w:rsidRPr="00C749C2">
              <w:rPr>
                <w:sz w:val="16"/>
                <w:szCs w:val="16"/>
              </w:rPr>
              <w:t>£</w:t>
            </w:r>
            <w:proofErr w:type="gramEnd"/>
            <w:r w:rsidR="00F65B9D" w:rsidRPr="00C749C2">
              <w:rPr>
                <w:sz w:val="16"/>
                <w:szCs w:val="16"/>
              </w:rPr>
              <w:t xml:space="preserve">180. 60 </w:t>
            </w:r>
            <w:proofErr w:type="spellStart"/>
            <w:r w:rsidR="00F65B9D" w:rsidRPr="00C749C2">
              <w:rPr>
                <w:sz w:val="16"/>
                <w:szCs w:val="16"/>
              </w:rPr>
              <w:t>Yrs</w:t>
            </w:r>
            <w:proofErr w:type="spellEnd"/>
            <w:r w:rsidR="00F65B9D" w:rsidRPr="00C749C2">
              <w:rPr>
                <w:sz w:val="16"/>
                <w:szCs w:val="16"/>
              </w:rPr>
              <w:t xml:space="preserve"> &amp; over...</w:t>
            </w:r>
            <w:r w:rsidR="00B97187">
              <w:rPr>
                <w:sz w:val="16"/>
                <w:szCs w:val="16"/>
              </w:rPr>
              <w:t>...</w:t>
            </w:r>
            <w:r w:rsidRPr="00C749C2">
              <w:rPr>
                <w:sz w:val="16"/>
                <w:szCs w:val="16"/>
              </w:rPr>
              <w:t>£120. 18 – 24</w:t>
            </w:r>
            <w:r w:rsidR="00B97187">
              <w:rPr>
                <w:sz w:val="16"/>
                <w:szCs w:val="16"/>
              </w:rPr>
              <w:t>…..</w:t>
            </w:r>
            <w:r w:rsidR="00F65B9D" w:rsidRPr="00C749C2">
              <w:rPr>
                <w:sz w:val="16"/>
                <w:szCs w:val="16"/>
              </w:rPr>
              <w:t xml:space="preserve"> £55</w:t>
            </w:r>
            <w:r w:rsidR="009A66D5" w:rsidRPr="00C749C2">
              <w:rPr>
                <w:sz w:val="16"/>
                <w:szCs w:val="16"/>
              </w:rPr>
              <w:t xml:space="preserve"> </w:t>
            </w:r>
          </w:p>
          <w:p w:rsidR="008D1DCF" w:rsidRPr="00C749C2" w:rsidRDefault="00C749C2" w:rsidP="00B97187">
            <w:pPr>
              <w:ind w:right="6"/>
              <w:rPr>
                <w:sz w:val="16"/>
                <w:szCs w:val="16"/>
              </w:rPr>
            </w:pPr>
            <w:r w:rsidRPr="00C749C2">
              <w:rPr>
                <w:sz w:val="16"/>
                <w:szCs w:val="16"/>
              </w:rPr>
              <w:t xml:space="preserve">25 – 29….. £110. </w:t>
            </w:r>
            <w:r w:rsidR="00B97187">
              <w:rPr>
                <w:sz w:val="16"/>
                <w:szCs w:val="16"/>
              </w:rPr>
              <w:t xml:space="preserve">      </w:t>
            </w:r>
            <w:r w:rsidRPr="00C749C2">
              <w:rPr>
                <w:sz w:val="16"/>
                <w:szCs w:val="16"/>
              </w:rPr>
              <w:t>Overseas….</w:t>
            </w:r>
            <w:r w:rsidR="00B97187">
              <w:rPr>
                <w:sz w:val="16"/>
                <w:szCs w:val="16"/>
              </w:rPr>
              <w:t xml:space="preserve">.£100 </w:t>
            </w:r>
            <w:bookmarkStart w:id="0" w:name="_GoBack"/>
            <w:bookmarkEnd w:id="0"/>
            <w:r w:rsidR="00B97187">
              <w:rPr>
                <w:sz w:val="16"/>
                <w:szCs w:val="16"/>
              </w:rPr>
              <w:t xml:space="preserve">     </w:t>
            </w:r>
            <w:r w:rsidR="00F65B9D" w:rsidRPr="00C749C2">
              <w:rPr>
                <w:sz w:val="16"/>
                <w:szCs w:val="16"/>
              </w:rPr>
              <w:t xml:space="preserve"> Cadet………£30</w:t>
            </w:r>
            <w:r w:rsidR="009A66D5" w:rsidRPr="00C749C2">
              <w:rPr>
                <w:sz w:val="16"/>
                <w:szCs w:val="16"/>
              </w:rPr>
              <w:t xml:space="preserve">              </w:t>
            </w:r>
            <w:r w:rsidR="008D1DCF" w:rsidRPr="00C749C2">
              <w:rPr>
                <w:sz w:val="16"/>
                <w:szCs w:val="16"/>
              </w:rPr>
              <w:t>using a ball point pen</w:t>
            </w:r>
            <w:r w:rsidR="009A66D5" w:rsidRPr="00C749C2">
              <w:rPr>
                <w:sz w:val="16"/>
                <w:szCs w:val="16"/>
              </w:rPr>
              <w:t>.</w:t>
            </w:r>
          </w:p>
          <w:p w:rsidR="008D1DCF" w:rsidRPr="008D1DCF" w:rsidRDefault="008D1DCF" w:rsidP="008D1DC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8D1DCF" w:rsidRDefault="008D1DCF"/>
        </w:tc>
        <w:tc>
          <w:tcPr>
            <w:tcW w:w="4690" w:type="dxa"/>
            <w:gridSpan w:val="9"/>
          </w:tcPr>
          <w:p w:rsidR="008D1DCF" w:rsidRDefault="008D1DCF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8D1DCF" w:rsidTr="00125F98">
        <w:trPr>
          <w:trHeight w:hRule="exact" w:val="408"/>
        </w:trPr>
        <w:tc>
          <w:tcPr>
            <w:tcW w:w="4690" w:type="dxa"/>
            <w:gridSpan w:val="11"/>
            <w:vMerge/>
          </w:tcPr>
          <w:p w:rsidR="008D1DCF" w:rsidRDefault="008D1DCF">
            <w:pPr>
              <w:spacing w:before="60"/>
              <w:ind w:left="-113"/>
              <w:rPr>
                <w:b/>
                <w:sz w:val="14"/>
              </w:rPr>
            </w:pPr>
          </w:p>
        </w:tc>
        <w:tc>
          <w:tcPr>
            <w:tcW w:w="342" w:type="dxa"/>
          </w:tcPr>
          <w:p w:rsidR="008D1DCF" w:rsidRDefault="008D1DCF"/>
        </w:tc>
        <w:tc>
          <w:tcPr>
            <w:tcW w:w="4690" w:type="dxa"/>
            <w:gridSpan w:val="9"/>
          </w:tcPr>
          <w:p w:rsidR="008D1DCF" w:rsidRDefault="008D1DCF" w:rsidP="003953CD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</w:r>
            <w:r w:rsidR="00C749C2">
              <w:rPr>
                <w:b/>
                <w:sz w:val="14"/>
              </w:rPr>
              <w:t xml:space="preserve">Access Smart Debit </w:t>
            </w:r>
            <w:r>
              <w:rPr>
                <w:b/>
                <w:sz w:val="14"/>
              </w:rPr>
              <w:t>Service User Number</w:t>
            </w:r>
          </w:p>
        </w:tc>
      </w:tr>
      <w:tr w:rsidR="00804FFE" w:rsidTr="00125F98">
        <w:trPr>
          <w:cantSplit/>
          <w:trHeight w:hRule="exact" w:val="469"/>
        </w:trPr>
        <w:tc>
          <w:tcPr>
            <w:tcW w:w="46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rPr>
                <w:color w:val="FF0000"/>
              </w:rPr>
            </w:pPr>
          </w:p>
          <w:p w:rsidR="00804FFE" w:rsidRDefault="00D76451">
            <w:r>
              <w:t>RAYC</w:t>
            </w:r>
            <w:r w:rsidR="009971C1">
              <w:t xml:space="preserve"> </w:t>
            </w:r>
            <w:r w:rsidR="008706B0">
              <w:t xml:space="preserve">Hon. </w:t>
            </w:r>
            <w:r w:rsidR="009971C1">
              <w:t>Membership</w:t>
            </w:r>
            <w:r w:rsidR="008706B0">
              <w:t xml:space="preserve"> Secretary</w:t>
            </w:r>
          </w:p>
          <w:p w:rsidR="00804FFE" w:rsidRDefault="009971C1">
            <w:r>
              <w:t>6/7 Green Edge</w:t>
            </w:r>
          </w:p>
          <w:p w:rsidR="009971C1" w:rsidRDefault="009971C1">
            <w:r>
              <w:t>Beaumaris</w:t>
            </w:r>
          </w:p>
          <w:p w:rsidR="009971C1" w:rsidRDefault="009971C1">
            <w:smartTag w:uri="urn:schemas-microsoft-com:office:smarttags" w:element="place">
              <w:r>
                <w:t>Anglesey</w:t>
              </w:r>
            </w:smartTag>
          </w:p>
          <w:p w:rsidR="009971C1" w:rsidRDefault="009971C1">
            <w:r>
              <w:t>LL58 8BY</w:t>
            </w:r>
          </w:p>
          <w:p w:rsidR="00804FFE" w:rsidRDefault="00804FFE">
            <w:pPr>
              <w:rPr>
                <w:color w:val="FF0000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4155E4">
            <w:pPr>
              <w:spacing w:before="4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4155E4">
            <w:pPr>
              <w:spacing w:before="4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4155E4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4155E4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4155E4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4155E4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20" w:type="dxa"/>
            <w:tcBorders>
              <w:left w:val="nil"/>
            </w:tcBorders>
          </w:tcPr>
          <w:p w:rsidR="00804FFE" w:rsidRDefault="00804FFE"/>
        </w:tc>
        <w:tc>
          <w:tcPr>
            <w:tcW w:w="521" w:type="dxa"/>
          </w:tcPr>
          <w:p w:rsidR="00804FFE" w:rsidRDefault="00804FFE"/>
        </w:tc>
        <w:tc>
          <w:tcPr>
            <w:tcW w:w="522" w:type="dxa"/>
          </w:tcPr>
          <w:p w:rsidR="00804FFE" w:rsidRDefault="00804FFE"/>
        </w:tc>
      </w:tr>
      <w:tr w:rsidR="00804FFE" w:rsidTr="00125F98">
        <w:trPr>
          <w:cantSplit/>
          <w:trHeight w:val="281"/>
        </w:trPr>
        <w:tc>
          <w:tcPr>
            <w:tcW w:w="46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/>
        </w:tc>
        <w:tc>
          <w:tcPr>
            <w:tcW w:w="342" w:type="dxa"/>
            <w:tcBorders>
              <w:left w:val="nil"/>
            </w:tcBorders>
          </w:tcPr>
          <w:p w:rsidR="00804FFE" w:rsidRDefault="00804FFE"/>
        </w:tc>
        <w:tc>
          <w:tcPr>
            <w:tcW w:w="4690" w:type="dxa"/>
            <w:gridSpan w:val="9"/>
          </w:tcPr>
          <w:p w:rsidR="00804FFE" w:rsidRDefault="00804FFE"/>
        </w:tc>
      </w:tr>
      <w:tr w:rsidR="00804FFE" w:rsidTr="00125F98">
        <w:trPr>
          <w:cantSplit/>
          <w:trHeight w:val="293"/>
        </w:trPr>
        <w:tc>
          <w:tcPr>
            <w:tcW w:w="46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/>
        </w:tc>
        <w:tc>
          <w:tcPr>
            <w:tcW w:w="342" w:type="dxa"/>
            <w:tcBorders>
              <w:left w:val="nil"/>
            </w:tcBorders>
          </w:tcPr>
          <w:p w:rsidR="00804FFE" w:rsidRDefault="00804FFE"/>
        </w:tc>
        <w:tc>
          <w:tcPr>
            <w:tcW w:w="46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:rsidR="00804FFE" w:rsidRDefault="00804FFE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Important </w:t>
            </w:r>
            <w:r>
              <w:rPr>
                <w:sz w:val="14"/>
                <w:szCs w:val="14"/>
              </w:rPr>
              <w:t>– Please complete these details:</w:t>
            </w:r>
          </w:p>
          <w:tbl>
            <w:tblPr>
              <w:tblW w:w="4998" w:type="pct"/>
              <w:tblInd w:w="1" w:type="dxa"/>
              <w:tblLook w:val="0000" w:firstRow="0" w:lastRow="0" w:firstColumn="0" w:lastColumn="0" w:noHBand="0" w:noVBand="0"/>
            </w:tblPr>
            <w:tblGrid>
              <w:gridCol w:w="4473"/>
            </w:tblGrid>
            <w:tr w:rsidR="00804FFE" w:rsidTr="00125F98">
              <w:trPr>
                <w:trHeight w:val="413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04FFE" w:rsidRDefault="00804FFE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Account Holder(s) Name &amp; Address:</w:t>
                  </w:r>
                </w:p>
              </w:tc>
            </w:tr>
            <w:tr w:rsidR="00804FFE" w:rsidTr="00125F98">
              <w:trPr>
                <w:cantSplit/>
                <w:trHeight w:val="41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Name:</w:t>
                  </w:r>
                </w:p>
              </w:tc>
            </w:tr>
            <w:tr w:rsidR="00804FFE" w:rsidTr="00125F98">
              <w:trPr>
                <w:cantSplit/>
                <w:trHeight w:val="41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Address:</w:t>
                  </w:r>
                </w:p>
              </w:tc>
            </w:tr>
            <w:tr w:rsidR="00804FFE" w:rsidTr="00125F98">
              <w:trPr>
                <w:cantSplit/>
                <w:trHeight w:val="41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</w:p>
              </w:tc>
            </w:tr>
            <w:tr w:rsidR="00804FFE" w:rsidTr="00125F98">
              <w:trPr>
                <w:cantSplit/>
                <w:trHeight w:val="41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220"/>
                    <w:ind w:left="-10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Postcode:</w:t>
                  </w:r>
                </w:p>
              </w:tc>
            </w:tr>
            <w:tr w:rsidR="00804FFE" w:rsidTr="00125F98">
              <w:trPr>
                <w:cantSplit/>
                <w:trHeight w:val="41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Email Address:</w:t>
                  </w:r>
                </w:p>
              </w:tc>
            </w:tr>
          </w:tbl>
          <w:p w:rsidR="00804FFE" w:rsidRDefault="00804FFE">
            <w:pPr>
              <w:spacing w:before="20"/>
              <w:rPr>
                <w:sz w:val="14"/>
                <w:szCs w:val="14"/>
              </w:rPr>
            </w:pPr>
          </w:p>
          <w:p w:rsidR="00804FFE" w:rsidRDefault="00804FFE">
            <w:pPr>
              <w:spacing w:before="20"/>
              <w:jc w:val="center"/>
              <w:rPr>
                <w:sz w:val="12"/>
              </w:rPr>
            </w:pPr>
          </w:p>
        </w:tc>
      </w:tr>
      <w:tr w:rsidR="00804FFE" w:rsidTr="00125F98">
        <w:trPr>
          <w:cantSplit/>
          <w:trHeight w:val="293"/>
        </w:trPr>
        <w:tc>
          <w:tcPr>
            <w:tcW w:w="46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/>
        </w:tc>
        <w:tc>
          <w:tcPr>
            <w:tcW w:w="342" w:type="dxa"/>
            <w:tcBorders>
              <w:left w:val="nil"/>
            </w:tcBorders>
          </w:tcPr>
          <w:p w:rsidR="00804FFE" w:rsidRDefault="00804FFE"/>
        </w:tc>
        <w:tc>
          <w:tcPr>
            <w:tcW w:w="469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/>
        </w:tc>
      </w:tr>
      <w:tr w:rsidR="00804FFE" w:rsidTr="00125F98">
        <w:trPr>
          <w:cantSplit/>
          <w:trHeight w:val="281"/>
        </w:trPr>
        <w:tc>
          <w:tcPr>
            <w:tcW w:w="46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04FFE" w:rsidRDefault="00804FFE"/>
        </w:tc>
        <w:tc>
          <w:tcPr>
            <w:tcW w:w="342" w:type="dxa"/>
            <w:tcBorders>
              <w:left w:val="single" w:sz="12" w:space="0" w:color="auto"/>
            </w:tcBorders>
          </w:tcPr>
          <w:p w:rsidR="00804FFE" w:rsidRDefault="00804FFE"/>
        </w:tc>
        <w:tc>
          <w:tcPr>
            <w:tcW w:w="469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/>
        </w:tc>
      </w:tr>
      <w:tr w:rsidR="00804FFE" w:rsidTr="00125F98">
        <w:trPr>
          <w:cantSplit/>
          <w:trHeight w:val="51"/>
        </w:trPr>
        <w:tc>
          <w:tcPr>
            <w:tcW w:w="46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/>
        </w:tc>
        <w:tc>
          <w:tcPr>
            <w:tcW w:w="342" w:type="dxa"/>
            <w:tcBorders>
              <w:left w:val="nil"/>
            </w:tcBorders>
          </w:tcPr>
          <w:p w:rsidR="00804FFE" w:rsidRDefault="00804FFE"/>
        </w:tc>
        <w:tc>
          <w:tcPr>
            <w:tcW w:w="469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/>
        </w:tc>
      </w:tr>
      <w:tr w:rsidR="00804FFE" w:rsidTr="00125F98">
        <w:trPr>
          <w:cantSplit/>
          <w:trHeight w:val="232"/>
        </w:trPr>
        <w:tc>
          <w:tcPr>
            <w:tcW w:w="4690" w:type="dxa"/>
            <w:gridSpan w:val="11"/>
          </w:tcPr>
          <w:p w:rsidR="00804FFE" w:rsidRDefault="00804FFE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2" w:type="dxa"/>
          </w:tcPr>
          <w:p w:rsidR="00804FFE" w:rsidRDefault="00804FFE"/>
        </w:tc>
        <w:tc>
          <w:tcPr>
            <w:tcW w:w="469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/>
        </w:tc>
      </w:tr>
      <w:tr w:rsidR="00804FFE" w:rsidTr="00125F98">
        <w:trPr>
          <w:cantSplit/>
          <w:trHeight w:hRule="exact" w:val="469"/>
        </w:trPr>
        <w:tc>
          <w:tcPr>
            <w:tcW w:w="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FFE" w:rsidRDefault="00804FFE">
            <w:pPr>
              <w:spacing w:before="120"/>
            </w:pP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spacing w:before="120"/>
            </w:pPr>
          </w:p>
        </w:tc>
        <w:tc>
          <w:tcPr>
            <w:tcW w:w="469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spacing w:before="120"/>
            </w:pPr>
          </w:p>
        </w:tc>
      </w:tr>
      <w:tr w:rsidR="00804FFE" w:rsidTr="00125F98">
        <w:trPr>
          <w:cantSplit/>
          <w:trHeight w:hRule="exact" w:val="469"/>
        </w:trPr>
        <w:tc>
          <w:tcPr>
            <w:tcW w:w="469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spacing w:before="120"/>
            </w:pP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spacing w:before="120"/>
            </w:pPr>
          </w:p>
        </w:tc>
        <w:tc>
          <w:tcPr>
            <w:tcW w:w="469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spacing w:before="120"/>
            </w:pPr>
          </w:p>
        </w:tc>
      </w:tr>
      <w:tr w:rsidR="00804FFE" w:rsidTr="00125F98">
        <w:trPr>
          <w:cantSplit/>
          <w:trHeight w:hRule="exact" w:val="306"/>
        </w:trPr>
        <w:tc>
          <w:tcPr>
            <w:tcW w:w="4690" w:type="dxa"/>
            <w:gridSpan w:val="11"/>
          </w:tcPr>
          <w:p w:rsidR="00804FFE" w:rsidRDefault="00804FFE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2" w:type="dxa"/>
          </w:tcPr>
          <w:p w:rsidR="00804FFE" w:rsidRDefault="00804FFE"/>
        </w:tc>
        <w:tc>
          <w:tcPr>
            <w:tcW w:w="469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/>
        </w:tc>
      </w:tr>
      <w:tr w:rsidR="009D7318" w:rsidTr="00125F98">
        <w:trPr>
          <w:cantSplit/>
          <w:trHeight w:hRule="exact" w:val="4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  <w:tcBorders>
              <w:left w:val="nil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9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</w:tr>
      <w:tr w:rsidR="00804FFE" w:rsidTr="00125F98">
        <w:trPr>
          <w:cantSplit/>
          <w:trHeight w:hRule="exact" w:val="306"/>
        </w:trPr>
        <w:tc>
          <w:tcPr>
            <w:tcW w:w="4690" w:type="dxa"/>
            <w:gridSpan w:val="11"/>
          </w:tcPr>
          <w:p w:rsidR="00804FFE" w:rsidRDefault="00804FFE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2" w:type="dxa"/>
          </w:tcPr>
          <w:p w:rsidR="00804FFE" w:rsidRDefault="00804FFE"/>
        </w:tc>
        <w:tc>
          <w:tcPr>
            <w:tcW w:w="4690" w:type="dxa"/>
            <w:gridSpan w:val="9"/>
            <w:vMerge w:val="restart"/>
          </w:tcPr>
          <w:p w:rsidR="00804FFE" w:rsidRDefault="00804FFE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:rsidR="00804FFE" w:rsidRDefault="00C749C2" w:rsidP="00C749C2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Access Smart Debit </w:t>
            </w:r>
            <w:r w:rsidR="00804FFE">
              <w:rPr>
                <w:sz w:val="14"/>
              </w:rPr>
              <w:t xml:space="preserve">re </w:t>
            </w:r>
            <w:r w:rsidR="00D76451">
              <w:rPr>
                <w:sz w:val="14"/>
              </w:rPr>
              <w:t>RAYC</w:t>
            </w:r>
            <w:r w:rsidR="009971C1">
              <w:rPr>
                <w:sz w:val="14"/>
              </w:rPr>
              <w:t xml:space="preserve"> Membership</w:t>
            </w:r>
            <w:r w:rsidR="00804FFE">
              <w:rPr>
                <w:sz w:val="14"/>
              </w:rPr>
              <w:t xml:space="preserve"> Direct Debits from</w:t>
            </w:r>
            <w:r w:rsidR="008E4DF3">
              <w:rPr>
                <w:sz w:val="14"/>
              </w:rPr>
              <w:t xml:space="preserve"> </w:t>
            </w:r>
            <w:r w:rsidR="00804FFE">
              <w:rPr>
                <w:sz w:val="14"/>
              </w:rPr>
              <w:t>the account detailed in this Instruction subject to the safeguards assured by the Direct Debit Guarantee.  I understand that this</w:t>
            </w:r>
            <w:r>
              <w:rPr>
                <w:sz w:val="14"/>
              </w:rPr>
              <w:t xml:space="preserve"> Instruction may remain with Smart Debit</w:t>
            </w:r>
            <w:r w:rsidR="00804FFE">
              <w:rPr>
                <w:sz w:val="14"/>
              </w:rPr>
              <w:t xml:space="preserve"> re </w:t>
            </w:r>
            <w:r w:rsidR="00D76451">
              <w:rPr>
                <w:sz w:val="14"/>
              </w:rPr>
              <w:t>RAYC</w:t>
            </w:r>
            <w:r w:rsidR="009971C1">
              <w:rPr>
                <w:sz w:val="14"/>
              </w:rPr>
              <w:t xml:space="preserve"> Membership</w:t>
            </w:r>
            <w:r w:rsidR="00804FFE">
              <w:rPr>
                <w:sz w:val="14"/>
              </w:rPr>
              <w:t xml:space="preserve"> and, if so, details will be passed electronically to my bank/building society.</w:t>
            </w:r>
          </w:p>
        </w:tc>
      </w:tr>
      <w:tr w:rsidR="009D7318" w:rsidTr="00125F98">
        <w:trPr>
          <w:cantSplit/>
          <w:trHeight w:hRule="exact" w:val="4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1" w:type="dxa"/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2" w:type="dxa"/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2" w:type="dxa"/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90" w:type="dxa"/>
            <w:gridSpan w:val="9"/>
            <w:vMerge/>
          </w:tcPr>
          <w:p w:rsidR="00804FFE" w:rsidRDefault="00804FFE">
            <w:pPr>
              <w:spacing w:before="40"/>
              <w:rPr>
                <w:b/>
                <w:sz w:val="32"/>
              </w:rPr>
            </w:pPr>
          </w:p>
        </w:tc>
      </w:tr>
      <w:tr w:rsidR="00804FFE" w:rsidTr="00125F98">
        <w:trPr>
          <w:cantSplit/>
          <w:trHeight w:hRule="exact" w:val="306"/>
        </w:trPr>
        <w:tc>
          <w:tcPr>
            <w:tcW w:w="4690" w:type="dxa"/>
            <w:gridSpan w:val="11"/>
          </w:tcPr>
          <w:p w:rsidR="00804FFE" w:rsidRDefault="00804FFE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2" w:type="dxa"/>
          </w:tcPr>
          <w:p w:rsidR="00804FFE" w:rsidRDefault="00804FFE"/>
        </w:tc>
        <w:tc>
          <w:tcPr>
            <w:tcW w:w="4690" w:type="dxa"/>
            <w:gridSpan w:val="9"/>
            <w:vMerge/>
          </w:tcPr>
          <w:p w:rsidR="00804FFE" w:rsidRDefault="00804FFE"/>
        </w:tc>
      </w:tr>
      <w:tr w:rsidR="00804FFE" w:rsidTr="00125F98">
        <w:trPr>
          <w:cantSplit/>
          <w:trHeight w:hRule="exact" w:val="163"/>
        </w:trPr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04FFE" w:rsidRDefault="00804FFE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04FFE" w:rsidRDefault="00804FFE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rPr>
                <w:sz w:val="12"/>
              </w:rPr>
            </w:pPr>
          </w:p>
        </w:tc>
        <w:tc>
          <w:tcPr>
            <w:tcW w:w="4690" w:type="dxa"/>
            <w:gridSpan w:val="9"/>
            <w:vMerge/>
          </w:tcPr>
          <w:p w:rsidR="00804FFE" w:rsidRDefault="00804FFE">
            <w:pPr>
              <w:rPr>
                <w:sz w:val="12"/>
              </w:rPr>
            </w:pPr>
          </w:p>
        </w:tc>
      </w:tr>
      <w:tr w:rsidR="00804FFE" w:rsidTr="00125F98">
        <w:trPr>
          <w:cantSplit/>
          <w:trHeight w:hRule="exact" w:val="306"/>
        </w:trPr>
        <w:tc>
          <w:tcPr>
            <w:tcW w:w="469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90" w:type="dxa"/>
            <w:gridSpan w:val="9"/>
            <w:vMerge/>
          </w:tcPr>
          <w:p w:rsidR="00804FFE" w:rsidRDefault="00804FFE">
            <w:pPr>
              <w:spacing w:before="40"/>
              <w:rPr>
                <w:b/>
                <w:sz w:val="12"/>
              </w:rPr>
            </w:pPr>
          </w:p>
        </w:tc>
      </w:tr>
      <w:tr w:rsidR="00804FFE" w:rsidTr="00125F98">
        <w:trPr>
          <w:trHeight w:hRule="exact" w:val="163"/>
        </w:trPr>
        <w:tc>
          <w:tcPr>
            <w:tcW w:w="469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04FFE" w:rsidRDefault="00804FFE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rPr>
                <w:sz w:val="12"/>
              </w:rPr>
            </w:pPr>
          </w:p>
        </w:tc>
        <w:tc>
          <w:tcPr>
            <w:tcW w:w="469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04FFE" w:rsidRDefault="00804FFE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804FFE" w:rsidTr="00125F98">
        <w:trPr>
          <w:trHeight w:hRule="exact" w:val="306"/>
        </w:trPr>
        <w:tc>
          <w:tcPr>
            <w:tcW w:w="469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rPr>
                <w:b/>
                <w:sz w:val="12"/>
              </w:rPr>
            </w:pPr>
          </w:p>
        </w:tc>
        <w:tc>
          <w:tcPr>
            <w:tcW w:w="469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</w:rPr>
            </w:pPr>
          </w:p>
        </w:tc>
      </w:tr>
      <w:tr w:rsidR="00804FFE" w:rsidTr="00125F98">
        <w:trPr>
          <w:trHeight w:hRule="exact" w:val="163"/>
        </w:trPr>
        <w:tc>
          <w:tcPr>
            <w:tcW w:w="469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04FFE" w:rsidRDefault="00804FFE">
            <w:pPr>
              <w:ind w:left="-57"/>
              <w:rPr>
                <w:sz w:val="14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rPr>
                <w:sz w:val="12"/>
              </w:rPr>
            </w:pPr>
          </w:p>
        </w:tc>
        <w:tc>
          <w:tcPr>
            <w:tcW w:w="469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804FFE" w:rsidRDefault="00804FFE">
            <w:pPr>
              <w:ind w:left="-57"/>
              <w:rPr>
                <w:sz w:val="12"/>
              </w:rPr>
            </w:pPr>
          </w:p>
        </w:tc>
      </w:tr>
      <w:tr w:rsidR="00804FFE" w:rsidTr="00125F98">
        <w:trPr>
          <w:cantSplit/>
          <w:trHeight w:hRule="exact" w:val="306"/>
        </w:trPr>
        <w:tc>
          <w:tcPr>
            <w:tcW w:w="469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9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</w:rPr>
            </w:pPr>
          </w:p>
        </w:tc>
      </w:tr>
      <w:tr w:rsidR="00804FFE" w:rsidTr="00125F98">
        <w:trPr>
          <w:cantSplit/>
          <w:trHeight w:hRule="exact" w:val="163"/>
        </w:trPr>
        <w:tc>
          <w:tcPr>
            <w:tcW w:w="2574" w:type="dxa"/>
            <w:gridSpan w:val="6"/>
            <w:tcBorders>
              <w:left w:val="single" w:sz="4" w:space="0" w:color="auto"/>
            </w:tcBorders>
          </w:tcPr>
          <w:p w:rsidR="00804FFE" w:rsidRDefault="00804FFE">
            <w:pPr>
              <w:ind w:left="-57"/>
              <w:rPr>
                <w:sz w:val="12"/>
              </w:rPr>
            </w:pPr>
          </w:p>
        </w:tc>
        <w:tc>
          <w:tcPr>
            <w:tcW w:w="2116" w:type="dxa"/>
            <w:gridSpan w:val="5"/>
            <w:tcBorders>
              <w:right w:val="single" w:sz="12" w:space="0" w:color="auto"/>
            </w:tcBorders>
          </w:tcPr>
          <w:p w:rsidR="00804FFE" w:rsidRDefault="00804FFE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rPr>
                <w:sz w:val="12"/>
              </w:rPr>
            </w:pPr>
          </w:p>
        </w:tc>
        <w:tc>
          <w:tcPr>
            <w:tcW w:w="469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804FFE" w:rsidRDefault="00804FFE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04FFE" w:rsidTr="00125F98">
        <w:trPr>
          <w:trHeight w:hRule="exact" w:val="306"/>
        </w:trPr>
        <w:tc>
          <w:tcPr>
            <w:tcW w:w="469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804FFE" w:rsidRDefault="00804FFE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9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FFE" w:rsidRDefault="00804FFE">
            <w:pPr>
              <w:spacing w:before="40"/>
              <w:rPr>
                <w:b/>
              </w:rPr>
            </w:pPr>
          </w:p>
        </w:tc>
      </w:tr>
      <w:tr w:rsidR="00804FFE" w:rsidTr="00125F98">
        <w:trPr>
          <w:trHeight w:val="257"/>
        </w:trPr>
        <w:tc>
          <w:tcPr>
            <w:tcW w:w="4690" w:type="dxa"/>
            <w:gridSpan w:val="11"/>
          </w:tcPr>
          <w:p w:rsidR="00804FFE" w:rsidRDefault="00804FFE" w:rsidP="003953CD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</w:t>
            </w:r>
            <w:r w:rsidR="003953CD">
              <w:rPr>
                <w:b/>
                <w:sz w:val="14"/>
              </w:rPr>
              <w:t>e</w:t>
            </w:r>
          </w:p>
        </w:tc>
        <w:tc>
          <w:tcPr>
            <w:tcW w:w="342" w:type="dxa"/>
          </w:tcPr>
          <w:p w:rsidR="00804FFE" w:rsidRDefault="00804FFE"/>
        </w:tc>
        <w:tc>
          <w:tcPr>
            <w:tcW w:w="4690" w:type="dxa"/>
            <w:gridSpan w:val="9"/>
          </w:tcPr>
          <w:p w:rsidR="00804FFE" w:rsidRDefault="00804FFE"/>
        </w:tc>
      </w:tr>
      <w:tr w:rsidR="00804FFE" w:rsidTr="00125F98">
        <w:trPr>
          <w:trHeight w:val="501"/>
        </w:trPr>
        <w:tc>
          <w:tcPr>
            <w:tcW w:w="4690" w:type="dxa"/>
            <w:gridSpan w:val="11"/>
          </w:tcPr>
          <w:tbl>
            <w:tblPr>
              <w:tblW w:w="4996" w:type="pct"/>
              <w:tblInd w:w="1" w:type="dxa"/>
              <w:tblLook w:val="0000" w:firstRow="0" w:lastRow="0" w:firstColumn="0" w:lastColumn="0" w:noHBand="0" w:noVBand="0"/>
            </w:tblPr>
            <w:tblGrid>
              <w:gridCol w:w="250"/>
              <w:gridCol w:w="250"/>
              <w:gridCol w:w="250"/>
              <w:gridCol w:w="250"/>
              <w:gridCol w:w="249"/>
              <w:gridCol w:w="249"/>
              <w:gridCol w:w="248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34"/>
            </w:tblGrid>
            <w:tr w:rsidR="00804FFE" w:rsidTr="00125F98">
              <w:trPr>
                <w:cantSplit/>
                <w:trHeight w:hRule="exact" w:val="469"/>
              </w:trPr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04FFE" w:rsidRDefault="00804FFE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</w:tr>
          </w:tbl>
          <w:p w:rsidR="00804FFE" w:rsidRDefault="00804FFE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2" w:type="dxa"/>
          </w:tcPr>
          <w:p w:rsidR="00804FFE" w:rsidRDefault="00804FFE"/>
        </w:tc>
        <w:tc>
          <w:tcPr>
            <w:tcW w:w="4690" w:type="dxa"/>
            <w:gridSpan w:val="9"/>
          </w:tcPr>
          <w:p w:rsidR="00804FFE" w:rsidRDefault="00804FFE"/>
        </w:tc>
      </w:tr>
      <w:tr w:rsidR="00804FFE" w:rsidTr="00125F98">
        <w:trPr>
          <w:cantSplit/>
          <w:trHeight w:hRule="exact" w:val="326"/>
        </w:trPr>
        <w:tc>
          <w:tcPr>
            <w:tcW w:w="9723" w:type="dxa"/>
            <w:gridSpan w:val="21"/>
          </w:tcPr>
          <w:p w:rsidR="00804FFE" w:rsidRDefault="00C749C2" w:rsidP="007B0FD7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4FFE" w:rsidRDefault="00804FF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552.85pt;margin-top:561.35pt;width:19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JM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" o:allowincell="f" filled="f" stroked="f">
                      <v:textbox inset="0,0,0,0">
                        <w:txbxContent>
                          <w:p w:rsidR="00804FFE" w:rsidRDefault="00804FF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04FFE">
              <w:rPr>
                <w:sz w:val="14"/>
              </w:rPr>
              <w:t xml:space="preserve">Banks and Building Societies may not accept Direct Debit Instructions </w:t>
            </w:r>
            <w:r w:rsidR="007B0FD7">
              <w:rPr>
                <w:sz w:val="14"/>
              </w:rPr>
              <w:t>for</w:t>
            </w:r>
            <w:r w:rsidR="00804FFE">
              <w:rPr>
                <w:sz w:val="14"/>
              </w:rPr>
              <w:t xml:space="preserve"> some types of account</w:t>
            </w:r>
          </w:p>
        </w:tc>
      </w:tr>
    </w:tbl>
    <w:p w:rsidR="00804FFE" w:rsidRDefault="00804FFE">
      <w:pPr>
        <w:jc w:val="center"/>
        <w:rPr>
          <w:sz w:val="14"/>
        </w:rPr>
      </w:pPr>
    </w:p>
    <w:p w:rsidR="00804FFE" w:rsidRDefault="00804FFE">
      <w:pPr>
        <w:jc w:val="center"/>
        <w:rPr>
          <w:sz w:val="14"/>
        </w:rPr>
      </w:pPr>
    </w:p>
    <w:p w:rsidR="00804FFE" w:rsidRDefault="00804FFE">
      <w:pPr>
        <w:jc w:val="center"/>
        <w:rPr>
          <w:sz w:val="14"/>
        </w:rPr>
      </w:pPr>
    </w:p>
    <w:p w:rsidR="00125F98" w:rsidRDefault="00125F98">
      <w:pPr>
        <w:jc w:val="center"/>
        <w:rPr>
          <w:sz w:val="14"/>
        </w:rPr>
      </w:pPr>
    </w:p>
    <w:p w:rsidR="00125F98" w:rsidRDefault="00125F98">
      <w:pPr>
        <w:jc w:val="center"/>
        <w:rPr>
          <w:sz w:val="14"/>
        </w:rPr>
      </w:pPr>
    </w:p>
    <w:p w:rsidR="00125F98" w:rsidRDefault="00125F98">
      <w:pPr>
        <w:jc w:val="center"/>
        <w:rPr>
          <w:sz w:val="14"/>
        </w:rPr>
      </w:pPr>
    </w:p>
    <w:p w:rsidR="00804FFE" w:rsidRDefault="00804FFE">
      <w:pPr>
        <w:jc w:val="center"/>
        <w:rPr>
          <w:sz w:val="14"/>
        </w:rPr>
      </w:pPr>
    </w:p>
    <w:p w:rsidR="00804FFE" w:rsidRDefault="00C749C2">
      <w:pPr>
        <w:jc w:val="center"/>
        <w:rPr>
          <w:sz w:val="14"/>
        </w:rPr>
      </w:pPr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-897255</wp:posOffset>
                </wp:positionH>
                <wp:positionV relativeFrom="page">
                  <wp:posOffset>7432040</wp:posOffset>
                </wp:positionV>
                <wp:extent cx="7801610" cy="35655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FFE" w:rsidRDefault="00804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70.65pt;margin-top:585.2pt;width:614.3pt;height:280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" fillcolor="#ddd" stroked="f">
                <v:textbox>
                  <w:txbxContent>
                    <w:p w:rsidR="00804FFE" w:rsidRDefault="00804FF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ge">
                  <wp:posOffset>7432040</wp:posOffset>
                </wp:positionV>
                <wp:extent cx="75895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943FD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1.65pt,585.2pt" to="535.95pt,5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Vk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">
                <v:stroke dashstyle="dash"/>
                <w10:wrap anchory="page"/>
              </v:line>
            </w:pict>
          </mc:Fallback>
        </mc:AlternateContent>
      </w:r>
      <w:r w:rsidR="00804FFE">
        <w:rPr>
          <w:sz w:val="14"/>
        </w:rPr>
        <w:t>This guarantee should be detached and retained by the Payer.</w:t>
      </w:r>
    </w:p>
    <w:p w:rsidR="00804FFE" w:rsidRDefault="00804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04FFE" w:rsidTr="00943352">
        <w:trPr>
          <w:trHeight w:hRule="exact" w:val="1148"/>
        </w:trPr>
        <w:tc>
          <w:tcPr>
            <w:tcW w:w="9639" w:type="dxa"/>
            <w:shd w:val="clear" w:color="auto" w:fill="FFFFFF"/>
          </w:tcPr>
          <w:p w:rsidR="00804FFE" w:rsidRDefault="00C749C2" w:rsidP="0094335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page">
                    <wp:posOffset>4471670</wp:posOffset>
                  </wp:positionH>
                  <wp:positionV relativeFrom="page">
                    <wp:posOffset>177800</wp:posOffset>
                  </wp:positionV>
                  <wp:extent cx="1440180" cy="481965"/>
                  <wp:effectExtent l="0" t="0" r="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FFE">
              <w:rPr>
                <w:noProof/>
                <w:sz w:val="32"/>
                <w:szCs w:val="32"/>
              </w:rPr>
              <w:t>The</w:t>
            </w:r>
          </w:p>
          <w:p w:rsidR="00804FFE" w:rsidRDefault="00804FFE" w:rsidP="0094335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Direct Debit</w:t>
            </w:r>
          </w:p>
          <w:p w:rsidR="00804FFE" w:rsidRDefault="00804FFE" w:rsidP="00943352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2"/>
                <w:szCs w:val="32"/>
              </w:rPr>
              <w:t>Guarantee</w:t>
            </w:r>
          </w:p>
        </w:tc>
      </w:tr>
      <w:tr w:rsidR="00804FFE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804FFE" w:rsidRDefault="00804FFE" w:rsidP="00943352">
            <w:pPr>
              <w:numPr>
                <w:ilvl w:val="0"/>
                <w:numId w:val="17"/>
              </w:numPr>
              <w:tabs>
                <w:tab w:val="left" w:pos="170"/>
              </w:tabs>
              <w:spacing w:before="20" w:after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This Guarantee is offered by all banks and building societies that accept instructions to pay Direct Debits.</w:t>
            </w:r>
          </w:p>
        </w:tc>
      </w:tr>
      <w:tr w:rsidR="00804FFE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804FFE" w:rsidRDefault="00804FFE" w:rsidP="00C749C2">
            <w:pPr>
              <w:numPr>
                <w:ilvl w:val="0"/>
                <w:numId w:val="17"/>
              </w:numPr>
              <w:tabs>
                <w:tab w:val="left" w:pos="170"/>
              </w:tabs>
              <w:spacing w:before="20" w:after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If there are any changes to the amount, date or frequency of your Direct Debit </w:t>
            </w:r>
            <w:r w:rsidR="00C749C2">
              <w:rPr>
                <w:noProof/>
                <w:sz w:val="15"/>
              </w:rPr>
              <w:t>Access Smart Debit</w:t>
            </w:r>
            <w:r>
              <w:rPr>
                <w:sz w:val="15"/>
              </w:rPr>
              <w:t xml:space="preserve"> re </w:t>
            </w:r>
            <w:r w:rsidR="00D76451">
              <w:rPr>
                <w:sz w:val="15"/>
              </w:rPr>
              <w:t>RAYC</w:t>
            </w:r>
            <w:r w:rsidR="009971C1">
              <w:rPr>
                <w:sz w:val="15"/>
              </w:rPr>
              <w:t xml:space="preserve"> Membership</w:t>
            </w:r>
            <w:r>
              <w:rPr>
                <w:sz w:val="15"/>
              </w:rPr>
              <w:t xml:space="preserve"> </w:t>
            </w:r>
            <w:r>
              <w:rPr>
                <w:noProof/>
                <w:sz w:val="15"/>
              </w:rPr>
              <w:t>will notify you 5</w:t>
            </w:r>
            <w:r>
              <w:rPr>
                <w:noProof/>
                <w:color w:val="FF0000"/>
                <w:sz w:val="15"/>
              </w:rPr>
              <w:t xml:space="preserve"> </w:t>
            </w:r>
            <w:r>
              <w:rPr>
                <w:noProof/>
                <w:sz w:val="15"/>
              </w:rPr>
              <w:t>working days in advance of your account being debited or as othe</w:t>
            </w:r>
            <w:r w:rsidR="00C749C2">
              <w:rPr>
                <w:noProof/>
                <w:sz w:val="15"/>
              </w:rPr>
              <w:t>rwise agreed. If you request Access Smart Debit</w:t>
            </w:r>
            <w:r>
              <w:rPr>
                <w:noProof/>
                <w:sz w:val="15"/>
              </w:rPr>
              <w:t xml:space="preserve"> re</w:t>
            </w:r>
            <w:r>
              <w:rPr>
                <w:sz w:val="15"/>
              </w:rPr>
              <w:t xml:space="preserve"> </w:t>
            </w:r>
            <w:r w:rsidR="00D76451">
              <w:rPr>
                <w:sz w:val="15"/>
              </w:rPr>
              <w:t>RAYC</w:t>
            </w:r>
            <w:r w:rsidR="009971C1">
              <w:rPr>
                <w:sz w:val="15"/>
              </w:rPr>
              <w:t xml:space="preserve"> Membership</w:t>
            </w:r>
            <w:r>
              <w:rPr>
                <w:sz w:val="15"/>
              </w:rPr>
              <w:t xml:space="preserve"> </w:t>
            </w:r>
            <w:r>
              <w:rPr>
                <w:noProof/>
                <w:sz w:val="15"/>
              </w:rPr>
              <w:t>to collect a payment, confirmation of the amount and date will be given to you at the time of the request.</w:t>
            </w:r>
          </w:p>
        </w:tc>
      </w:tr>
      <w:tr w:rsidR="00804FFE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804FFE" w:rsidRDefault="00804FFE" w:rsidP="00943352">
            <w:pPr>
              <w:numPr>
                <w:ilvl w:val="0"/>
                <w:numId w:val="17"/>
              </w:numPr>
              <w:tabs>
                <w:tab w:val="left" w:pos="170"/>
              </w:tabs>
              <w:spacing w:before="20" w:after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If an error is made in the payment of your Direct Debit, by </w:t>
            </w:r>
            <w:r w:rsidR="00C749C2">
              <w:rPr>
                <w:sz w:val="15"/>
              </w:rPr>
              <w:t>Access Smart Debit</w:t>
            </w:r>
            <w:r>
              <w:rPr>
                <w:sz w:val="15"/>
              </w:rPr>
              <w:t xml:space="preserve"> re </w:t>
            </w:r>
            <w:r w:rsidR="00D76451">
              <w:rPr>
                <w:sz w:val="15"/>
              </w:rPr>
              <w:t>RAYC</w:t>
            </w:r>
            <w:r w:rsidR="009971C1">
              <w:rPr>
                <w:sz w:val="15"/>
              </w:rPr>
              <w:t xml:space="preserve"> Membership</w:t>
            </w:r>
            <w:r>
              <w:rPr>
                <w:sz w:val="15"/>
              </w:rPr>
              <w:t xml:space="preserve"> </w:t>
            </w:r>
            <w:r>
              <w:rPr>
                <w:noProof/>
                <w:sz w:val="15"/>
              </w:rPr>
              <w:t>or your bank or building Society, you are entitled to a full and immediate refund of the amount paid from your bank or building society</w:t>
            </w:r>
          </w:p>
          <w:p w:rsidR="00804FFE" w:rsidRDefault="00943352" w:rsidP="00C749C2">
            <w:pPr>
              <w:tabs>
                <w:tab w:val="left" w:pos="170"/>
              </w:tabs>
              <w:spacing w:before="20" w:after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                 </w:t>
            </w:r>
            <w:r w:rsidR="00804FFE">
              <w:rPr>
                <w:noProof/>
                <w:sz w:val="15"/>
              </w:rPr>
              <w:t>- If you receive a refund you are not entitled t</w:t>
            </w:r>
            <w:r w:rsidR="00C749C2">
              <w:rPr>
                <w:noProof/>
                <w:sz w:val="15"/>
              </w:rPr>
              <w:t xml:space="preserve">o, you must pay it back when </w:t>
            </w:r>
            <w:r w:rsidR="00D76451">
              <w:rPr>
                <w:sz w:val="15"/>
              </w:rPr>
              <w:t>RAYC</w:t>
            </w:r>
            <w:r w:rsidR="009971C1">
              <w:rPr>
                <w:sz w:val="15"/>
              </w:rPr>
              <w:t xml:space="preserve"> Membership</w:t>
            </w:r>
            <w:r w:rsidR="00804FFE">
              <w:rPr>
                <w:sz w:val="15"/>
              </w:rPr>
              <w:t xml:space="preserve"> </w:t>
            </w:r>
            <w:r w:rsidR="00804FFE">
              <w:rPr>
                <w:noProof/>
                <w:sz w:val="15"/>
              </w:rPr>
              <w:t>asks you to</w:t>
            </w:r>
          </w:p>
        </w:tc>
      </w:tr>
      <w:tr w:rsidR="00804FFE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804FFE" w:rsidRDefault="00804FFE" w:rsidP="00C749C2">
            <w:pPr>
              <w:numPr>
                <w:ilvl w:val="0"/>
                <w:numId w:val="18"/>
              </w:numPr>
              <w:tabs>
                <w:tab w:val="left" w:pos="170"/>
              </w:tabs>
              <w:spacing w:before="20" w:after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 xml:space="preserve">You can cancel a Direct Debit at any time by simply contacting your bank or building Society. Written confirmation may be required. Please also notify </w:t>
            </w:r>
            <w:r w:rsidR="00C749C2">
              <w:rPr>
                <w:noProof/>
                <w:sz w:val="15"/>
              </w:rPr>
              <w:t>RAYC Membership.</w:t>
            </w:r>
          </w:p>
        </w:tc>
      </w:tr>
      <w:tr w:rsidR="00804FFE" w:rsidTr="00943352">
        <w:trPr>
          <w:cantSplit/>
          <w:trHeight w:hRule="exact" w:val="757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804FFE" w:rsidRDefault="00943352" w:rsidP="00C749C2">
            <w:pPr>
              <w:numPr>
                <w:ilvl w:val="0"/>
                <w:numId w:val="16"/>
              </w:numPr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RAYC </w:t>
            </w:r>
            <w:r w:rsidRPr="00943352">
              <w:rPr>
                <w:noProof/>
                <w:sz w:val="14"/>
              </w:rPr>
              <w:t>is using</w:t>
            </w:r>
            <w:r w:rsidR="0061469C">
              <w:rPr>
                <w:noProof/>
                <w:sz w:val="14"/>
              </w:rPr>
              <w:t xml:space="preserve"> The ACCESS Group</w:t>
            </w:r>
            <w:r w:rsidRPr="00943352">
              <w:rPr>
                <w:noProof/>
                <w:sz w:val="14"/>
              </w:rPr>
              <w:t xml:space="preserve"> trading as Smart</w:t>
            </w:r>
            <w:r w:rsidR="00C749C2">
              <w:rPr>
                <w:noProof/>
                <w:sz w:val="14"/>
              </w:rPr>
              <w:t xml:space="preserve"> </w:t>
            </w:r>
            <w:r w:rsidRPr="00943352">
              <w:rPr>
                <w:noProof/>
                <w:sz w:val="14"/>
              </w:rPr>
              <w:t>Debit as its agent to collect Direct Debit payments on its behalf. Smart</w:t>
            </w:r>
            <w:r w:rsidR="00C749C2">
              <w:rPr>
                <w:noProof/>
                <w:sz w:val="14"/>
              </w:rPr>
              <w:t xml:space="preserve"> </w:t>
            </w:r>
            <w:r w:rsidRPr="00943352">
              <w:rPr>
                <w:noProof/>
                <w:sz w:val="14"/>
              </w:rPr>
              <w:t xml:space="preserve">Debit is a Direct Debit bureau with a full infrastructure to operate this process on behalf of the </w:t>
            </w:r>
            <w:r>
              <w:rPr>
                <w:noProof/>
                <w:sz w:val="14"/>
              </w:rPr>
              <w:t>RAYC</w:t>
            </w:r>
            <w:r w:rsidRPr="00943352">
              <w:rPr>
                <w:noProof/>
                <w:sz w:val="14"/>
              </w:rPr>
              <w:t>. If you have any concerns or queries these should be directed to the Honorary Treasurer</w:t>
            </w:r>
            <w:r w:rsidR="00C749C2">
              <w:rPr>
                <w:noProof/>
                <w:sz w:val="14"/>
              </w:rPr>
              <w:t>.</w:t>
            </w:r>
          </w:p>
        </w:tc>
      </w:tr>
    </w:tbl>
    <w:p w:rsidR="00804FFE" w:rsidRDefault="00804FFE">
      <w:pPr>
        <w:rPr>
          <w:sz w:val="2"/>
        </w:rPr>
      </w:pPr>
    </w:p>
    <w:sectPr w:rsidR="00804FFE" w:rsidSect="00125F98">
      <w:pgSz w:w="11906" w:h="16838" w:code="9"/>
      <w:pgMar w:top="992" w:right="567" w:bottom="249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1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3" w15:restartNumberingAfterBreak="0">
    <w:nsid w:val="161605FC"/>
    <w:multiLevelType w:val="hybridMultilevel"/>
    <w:tmpl w:val="695C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5" w15:restartNumberingAfterBreak="0">
    <w:nsid w:val="1C3B2F96"/>
    <w:multiLevelType w:val="hybridMultilevel"/>
    <w:tmpl w:val="7270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8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9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10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3" w15:restartNumberingAfterBreak="0">
    <w:nsid w:val="67D40B99"/>
    <w:multiLevelType w:val="hybridMultilevel"/>
    <w:tmpl w:val="903E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5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6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7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5"/>
  </w:num>
  <w:num w:numId="7">
    <w:abstractNumId w:val="16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7"/>
  </w:num>
  <w:num w:numId="14">
    <w:abstractNumId w:val="11"/>
  </w:num>
  <w:num w:numId="15">
    <w:abstractNumId w:val="14"/>
  </w:num>
  <w:num w:numId="16">
    <w:abstractNumId w:val="3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C7"/>
    <w:rsid w:val="00080696"/>
    <w:rsid w:val="00125F98"/>
    <w:rsid w:val="002B138D"/>
    <w:rsid w:val="003953CD"/>
    <w:rsid w:val="004155E4"/>
    <w:rsid w:val="004F23FA"/>
    <w:rsid w:val="00581A0E"/>
    <w:rsid w:val="00613E78"/>
    <w:rsid w:val="0061469C"/>
    <w:rsid w:val="007668CE"/>
    <w:rsid w:val="007B0FD7"/>
    <w:rsid w:val="007F7D06"/>
    <w:rsid w:val="00804FFE"/>
    <w:rsid w:val="00817440"/>
    <w:rsid w:val="008706B0"/>
    <w:rsid w:val="00894A03"/>
    <w:rsid w:val="008D1DCF"/>
    <w:rsid w:val="008E4DF3"/>
    <w:rsid w:val="00921CB5"/>
    <w:rsid w:val="00943352"/>
    <w:rsid w:val="009971C1"/>
    <w:rsid w:val="009A66D5"/>
    <w:rsid w:val="009D7318"/>
    <w:rsid w:val="00A501A7"/>
    <w:rsid w:val="00A62832"/>
    <w:rsid w:val="00B97187"/>
    <w:rsid w:val="00BC62C7"/>
    <w:rsid w:val="00C749C2"/>
    <w:rsid w:val="00D76451"/>
    <w:rsid w:val="00D8491C"/>
    <w:rsid w:val="00E05AC5"/>
    <w:rsid w:val="00E2059E"/>
    <w:rsid w:val="00EE4A99"/>
    <w:rsid w:val="00F429C6"/>
    <w:rsid w:val="00F6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8162FF33-180D-425D-9A00-935C5713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05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embership@royalangles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royalanglesey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BACS Ltd</Company>
  <LinksUpToDate>false</LinksUpToDate>
  <CharactersWithSpaces>2921</CharactersWithSpaces>
  <SharedDoc>false</SharedDoc>
  <HLinks>
    <vt:vector size="6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mailto:Membership@royalanglesey.org.uk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BACS Ltd</dc:creator>
  <cp:keywords/>
  <cp:lastModifiedBy>Barrie Yates</cp:lastModifiedBy>
  <cp:revision>3</cp:revision>
  <cp:lastPrinted>2022-12-06T12:53:00Z</cp:lastPrinted>
  <dcterms:created xsi:type="dcterms:W3CDTF">2022-12-06T12:21:00Z</dcterms:created>
  <dcterms:modified xsi:type="dcterms:W3CDTF">2022-12-06T12:53:00Z</dcterms:modified>
</cp:coreProperties>
</file>